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D59DE" w14:textId="5A4B3EF5" w:rsidR="00AC526D" w:rsidRDefault="00AC526D" w:rsidP="007705DA">
      <w:pPr>
        <w:jc w:val="both"/>
      </w:pPr>
      <w:r>
        <w:t xml:space="preserve">               </w:t>
      </w:r>
      <w:r w:rsidRPr="00AC526D">
        <w:rPr>
          <w:i/>
          <w:iCs/>
        </w:rPr>
        <w:t xml:space="preserve"> </w:t>
      </w:r>
      <w:r>
        <w:t xml:space="preserve"> </w:t>
      </w:r>
      <w:r>
        <w:rPr>
          <w:noProof/>
        </w:rPr>
        <w:drawing>
          <wp:inline distT="0" distB="0" distL="0" distR="0" wp14:anchorId="075968F2" wp14:editId="326F4972">
            <wp:extent cx="1321054" cy="628429"/>
            <wp:effectExtent l="0" t="0" r="0" b="63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086" cy="662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06C7B324" wp14:editId="36302CAB">
            <wp:extent cx="811306" cy="655083"/>
            <wp:effectExtent l="0" t="0" r="825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80" cy="668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0F300DD2" wp14:editId="418EEAFC">
            <wp:extent cx="779929" cy="779929"/>
            <wp:effectExtent l="0" t="0" r="127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788" cy="784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6F567E19" wp14:editId="63FC3127">
            <wp:extent cx="1098176" cy="689718"/>
            <wp:effectExtent l="0" t="0" r="698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793" cy="7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C9CAD" w14:textId="77777777" w:rsidR="00AC526D" w:rsidRDefault="00AC526D" w:rsidP="007705DA">
      <w:pPr>
        <w:jc w:val="both"/>
      </w:pPr>
    </w:p>
    <w:p w14:paraId="46DDB088" w14:textId="77777777" w:rsidR="00AC526D" w:rsidRPr="00BC4DBA" w:rsidRDefault="00AC526D" w:rsidP="007705DA">
      <w:pPr>
        <w:jc w:val="both"/>
        <w:rPr>
          <w:sz w:val="28"/>
        </w:rPr>
      </w:pPr>
    </w:p>
    <w:p w14:paraId="1DE1E286" w14:textId="1559DCE3" w:rsidR="00E7533E" w:rsidRPr="00BC4DBA" w:rsidRDefault="00E7533E" w:rsidP="00AC526D">
      <w:pPr>
        <w:jc w:val="center"/>
        <w:rPr>
          <w:b/>
          <w:bCs/>
          <w:sz w:val="28"/>
        </w:rPr>
      </w:pPr>
      <w:r w:rsidRPr="00BC4DBA">
        <w:rPr>
          <w:b/>
          <w:bCs/>
          <w:sz w:val="28"/>
        </w:rPr>
        <w:t>LA CONSEJERÍA DE EDUCACIÓN SE COMPROMETE CON LOS SINDICATOS A TRABAJAR POR UN CURSO SEGURO</w:t>
      </w:r>
    </w:p>
    <w:p w14:paraId="4196250C" w14:textId="77777777" w:rsidR="00476687" w:rsidRDefault="00476687" w:rsidP="00476687">
      <w:pPr>
        <w:ind w:firstLine="708"/>
        <w:jc w:val="both"/>
      </w:pPr>
    </w:p>
    <w:p w14:paraId="03AD4BF0" w14:textId="0ECD9D4E" w:rsidR="00C06954" w:rsidRDefault="00C06954" w:rsidP="00BC4DBA">
      <w:pPr>
        <w:jc w:val="both"/>
        <w:rPr>
          <w:i/>
          <w:iCs/>
        </w:rPr>
      </w:pPr>
      <w:bookmarkStart w:id="0" w:name="_GoBack"/>
      <w:bookmarkEnd w:id="0"/>
      <w:r>
        <w:t>En el día de hoy</w:t>
      </w:r>
      <w:r w:rsidR="00E7533E">
        <w:t>,</w:t>
      </w:r>
      <w:r>
        <w:t xml:space="preserve"> CSIF, STECYL, ANPE y UGT hemos firmado las bases para un ‘</w:t>
      </w:r>
      <w:r w:rsidRPr="00C06954">
        <w:rPr>
          <w:i/>
          <w:iCs/>
        </w:rPr>
        <w:t>Acuerdo por el que se establecen determinadas medidas para los funcionarios docentes de los centros públicos no universitarios dependientes de la Consejería de Educación de Castilla y León</w:t>
      </w:r>
      <w:r w:rsidR="00BC4DBA">
        <w:rPr>
          <w:i/>
          <w:iCs/>
        </w:rPr>
        <w:t>,</w:t>
      </w:r>
      <w:r w:rsidRPr="00C06954">
        <w:rPr>
          <w:i/>
          <w:iCs/>
        </w:rPr>
        <w:t xml:space="preserve"> ante la situación de pandemia por COVID-19 durante el curso 2020-2021’</w:t>
      </w:r>
      <w:r>
        <w:rPr>
          <w:i/>
          <w:iCs/>
        </w:rPr>
        <w:t>.</w:t>
      </w:r>
    </w:p>
    <w:p w14:paraId="36068F34" w14:textId="62FBBAE9" w:rsidR="00EF0140" w:rsidRDefault="00FD7B29" w:rsidP="00476687">
      <w:pPr>
        <w:ind w:firstLine="708"/>
        <w:jc w:val="both"/>
      </w:pPr>
      <w:r>
        <w:t>La principal preocupación de los sindicatos</w:t>
      </w:r>
      <w:r w:rsidR="00BC4DBA">
        <w:t>,</w:t>
      </w:r>
      <w:r>
        <w:t xml:space="preserve"> a lo largo de estos meses</w:t>
      </w:r>
      <w:r w:rsidR="00BC4DBA">
        <w:t>,</w:t>
      </w:r>
      <w:r>
        <w:t xml:space="preserve"> ha sido que la Consejería tome las medidas necesarias </w:t>
      </w:r>
      <w:r w:rsidR="003B086B">
        <w:t xml:space="preserve">para </w:t>
      </w:r>
      <w:r>
        <w:t>garanti</w:t>
      </w:r>
      <w:r w:rsidR="003B086B">
        <w:t xml:space="preserve">zar </w:t>
      </w:r>
      <w:r>
        <w:t>la seguridad sanitaria de alumnado y profesorado</w:t>
      </w:r>
      <w:r w:rsidR="00BC4DBA">
        <w:t>,</w:t>
      </w:r>
      <w:r>
        <w:t xml:space="preserve"> </w:t>
      </w:r>
      <w:r w:rsidR="00BC4DBA">
        <w:t>en</w:t>
      </w:r>
      <w:r>
        <w:t xml:space="preserve"> este curso que empieza.</w:t>
      </w:r>
    </w:p>
    <w:p w14:paraId="1BCFABF7" w14:textId="77ABA313" w:rsidR="00FD7B29" w:rsidRDefault="00FD7B29" w:rsidP="00476687">
      <w:pPr>
        <w:ind w:firstLine="708"/>
        <w:jc w:val="both"/>
      </w:pPr>
      <w:r>
        <w:t>Fruto de las negociaciones llevadas a cabo, hemos</w:t>
      </w:r>
      <w:r w:rsidR="003B086B">
        <w:t xml:space="preserve"> arrancado el compromiso de </w:t>
      </w:r>
      <w:r>
        <w:t xml:space="preserve">la Consejería de Educación </w:t>
      </w:r>
      <w:r w:rsidR="003B086B">
        <w:t xml:space="preserve">de </w:t>
      </w:r>
      <w:r>
        <w:t xml:space="preserve">desarrollar y concretar </w:t>
      </w:r>
      <w:r w:rsidR="003B086B">
        <w:t>determinadas</w:t>
      </w:r>
      <w:r>
        <w:t xml:space="preserve"> medidas que </w:t>
      </w:r>
      <w:r w:rsidR="003B086B">
        <w:t>nos permitan afrontar este curso 2020-2021 con la seguridad que todos deseamos, para tener un desarrollo del curso con la mayor normalidad posible</w:t>
      </w:r>
      <w:r>
        <w:t xml:space="preserve">. </w:t>
      </w:r>
    </w:p>
    <w:p w14:paraId="0F5CDCE0" w14:textId="379CD9DA" w:rsidR="00FD7B29" w:rsidRDefault="00FD7B29" w:rsidP="003623A2">
      <w:pPr>
        <w:ind w:firstLine="708"/>
        <w:jc w:val="both"/>
      </w:pPr>
      <w:r>
        <w:t>La Consejería se ha comprometido a mantener las reuniones necesarias para desarrollar estos aspectos y el próximo lunes</w:t>
      </w:r>
      <w:r w:rsidR="00E7533E">
        <w:t>, 7 de septiembre,</w:t>
      </w:r>
      <w:r>
        <w:t xml:space="preserve"> mantendremos ya la primera reunión de la Comisión de Seguimiento.</w:t>
      </w:r>
    </w:p>
    <w:p w14:paraId="0092ED3C" w14:textId="6E3E7773" w:rsidR="00FD7B29" w:rsidRDefault="00FD7B29" w:rsidP="00476687">
      <w:pPr>
        <w:ind w:firstLine="708"/>
        <w:jc w:val="both"/>
      </w:pPr>
      <w:r>
        <w:t>En el desarrollo de estas negociaciones</w:t>
      </w:r>
      <w:r w:rsidR="00BC4DBA">
        <w:t>,</w:t>
      </w:r>
      <w:r>
        <w:t xml:space="preserve"> la Consejería se ha comprometido a contratar el profesorado necesario para mantener la distancia de seguridad que figura en los protocolos de seguridad publicados</w:t>
      </w:r>
      <w:r w:rsidR="00BC4DBA">
        <w:t>,</w:t>
      </w:r>
      <w:r w:rsidR="00E7533E">
        <w:t xml:space="preserve"> o que puedan publicarse posteriormente</w:t>
      </w:r>
      <w:r w:rsidR="00BC4DBA">
        <w:t>;</w:t>
      </w:r>
      <w:r w:rsidR="00E808C7">
        <w:t xml:space="preserve"> a elaborar protocolos específicos para profesorado especialmente sensible, adaptándose a nuestra peculiaridad docente</w:t>
      </w:r>
      <w:r w:rsidR="00BC4DBA">
        <w:t>;</w:t>
      </w:r>
      <w:r w:rsidR="00E7533E">
        <w:t xml:space="preserve"> y</w:t>
      </w:r>
      <w:r w:rsidR="00E808C7">
        <w:t xml:space="preserve"> </w:t>
      </w:r>
      <w:r w:rsidR="00E7533E">
        <w:t xml:space="preserve">a </w:t>
      </w:r>
      <w:r w:rsidR="00E808C7">
        <w:t>facilitar medidas de conciliación que serán necesarias a lo largo de este curso tan complejo</w:t>
      </w:r>
      <w:r>
        <w:t>.</w:t>
      </w:r>
      <w:r w:rsidR="00E808C7">
        <w:t xml:space="preserve"> Un punto fundamental</w:t>
      </w:r>
      <w:r w:rsidR="00BC4DBA">
        <w:t>,</w:t>
      </w:r>
      <w:r w:rsidR="00E808C7">
        <w:t xml:space="preserve"> a la hora de suscribir este documento, es que la </w:t>
      </w:r>
      <w:r w:rsidR="00E7533E">
        <w:t>C</w:t>
      </w:r>
      <w:r w:rsidR="00E808C7">
        <w:t xml:space="preserve">onsejería de </w:t>
      </w:r>
      <w:r w:rsidR="00E7533E">
        <w:t>E</w:t>
      </w:r>
      <w:r w:rsidR="00E808C7">
        <w:t xml:space="preserve">ducación asumirá cualquier responsabilidad que pudiera </w:t>
      </w:r>
      <w:r w:rsidR="00E7533E">
        <w:t>derivarse</w:t>
      </w:r>
      <w:r w:rsidR="00E808C7">
        <w:t xml:space="preserve"> de las actuaciones de los equipos COVID de cada uno de nuestros centros</w:t>
      </w:r>
      <w:r w:rsidR="00BC4DBA">
        <w:t>,</w:t>
      </w:r>
      <w:r w:rsidR="00E808C7">
        <w:t xml:space="preserve"> en el cumplimiento de sus funciones.</w:t>
      </w:r>
    </w:p>
    <w:p w14:paraId="75CF9F31" w14:textId="7C83AFC9" w:rsidR="00E808C7" w:rsidRDefault="00E808C7" w:rsidP="00476687">
      <w:pPr>
        <w:ind w:firstLine="708"/>
        <w:jc w:val="both"/>
      </w:pPr>
      <w:r>
        <w:t>Las cuatro organizaciones sindicales firmantes estaremos vigilantes para desarrollar estas bases que, aunque lleguen tarde, suponen importantes compromisos para dar respuesta a las numerosas demandas del profesorado de la enseñanza pública de nuestra Comunidad</w:t>
      </w:r>
      <w:r w:rsidR="00BC4DBA">
        <w:t>,</w:t>
      </w:r>
      <w:r>
        <w:t xml:space="preserve"> y a las situaciones difíciles que se están produciendo en los centros educativos. </w:t>
      </w:r>
    </w:p>
    <w:p w14:paraId="123441E4" w14:textId="77777777" w:rsidR="00FD7B29" w:rsidRDefault="00FD7B29" w:rsidP="007705DA">
      <w:pPr>
        <w:jc w:val="both"/>
      </w:pPr>
    </w:p>
    <w:p w14:paraId="382100AF" w14:textId="4ADEDA80" w:rsidR="00FD7B29" w:rsidRDefault="00476687" w:rsidP="00476687">
      <w:pPr>
        <w:jc w:val="right"/>
      </w:pPr>
      <w:r>
        <w:t>En Valladolid, a 5 de septiembre de 2020</w:t>
      </w:r>
    </w:p>
    <w:sectPr w:rsidR="00FD7B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B3"/>
    <w:rsid w:val="003623A2"/>
    <w:rsid w:val="003B086B"/>
    <w:rsid w:val="00476687"/>
    <w:rsid w:val="007705DA"/>
    <w:rsid w:val="008A3C83"/>
    <w:rsid w:val="00AC526D"/>
    <w:rsid w:val="00B074B3"/>
    <w:rsid w:val="00BC4DBA"/>
    <w:rsid w:val="00C06954"/>
    <w:rsid w:val="00E7533E"/>
    <w:rsid w:val="00E808C7"/>
    <w:rsid w:val="00EF0140"/>
    <w:rsid w:val="00FD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E6ED4"/>
  <w15:chartTrackingRefBased/>
  <w15:docId w15:val="{249D0AC5-39F2-4A65-AEAF-E8A44AB7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354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CSIF Educación CyL</dc:creator>
  <cp:keywords/>
  <dc:description/>
  <cp:lastModifiedBy>Pachi</cp:lastModifiedBy>
  <cp:revision>11</cp:revision>
  <dcterms:created xsi:type="dcterms:W3CDTF">2020-09-05T12:12:00Z</dcterms:created>
  <dcterms:modified xsi:type="dcterms:W3CDTF">2020-09-05T13:06:00Z</dcterms:modified>
</cp:coreProperties>
</file>